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8B" w:rsidRPr="00FF3125" w:rsidRDefault="00ED61C5" w:rsidP="00801AD3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lang w:val="uk-UA"/>
        </w:rPr>
      </w:pPr>
      <w:r w:rsidRPr="00FF3125">
        <w:rPr>
          <w:rFonts w:ascii="Times New Roman" w:eastAsia="Cambria" w:hAnsi="Times New Roman" w:cs="Times New Roman"/>
          <w:b/>
          <w:sz w:val="24"/>
          <w:lang w:val="uk-UA"/>
        </w:rPr>
        <w:t>Технічне завдання</w:t>
      </w:r>
    </w:p>
    <w:p w:rsidR="00DC3E8B" w:rsidRPr="00FF3125" w:rsidRDefault="00ED61C5" w:rsidP="00801AD3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lang w:val="uk-UA"/>
        </w:rPr>
      </w:pPr>
      <w:r w:rsidRPr="00FF3125">
        <w:rPr>
          <w:rFonts w:ascii="Times New Roman" w:eastAsia="Cambria" w:hAnsi="Times New Roman" w:cs="Times New Roman"/>
          <w:b/>
          <w:sz w:val="24"/>
          <w:lang w:val="uk-UA"/>
        </w:rPr>
        <w:t xml:space="preserve">Консультант з </w:t>
      </w:r>
      <w:r w:rsidR="00801AD3" w:rsidRPr="00FF3125">
        <w:rPr>
          <w:rFonts w:ascii="Times New Roman" w:eastAsia="Cambria" w:hAnsi="Times New Roman" w:cs="Times New Roman"/>
          <w:b/>
          <w:sz w:val="24"/>
          <w:lang w:val="uk-UA"/>
        </w:rPr>
        <w:t xml:space="preserve">розробки методичних рекомендацій у сфері </w:t>
      </w:r>
      <w:r w:rsidRPr="00FF3125">
        <w:rPr>
          <w:rFonts w:ascii="Times New Roman" w:eastAsia="Cambria" w:hAnsi="Times New Roman" w:cs="Times New Roman"/>
          <w:b/>
          <w:sz w:val="24"/>
          <w:lang w:val="uk-UA"/>
        </w:rPr>
        <w:t>захисту прав та представництва інтересів</w:t>
      </w:r>
    </w:p>
    <w:p w:rsidR="00DC3E8B" w:rsidRPr="00FF3125" w:rsidRDefault="00DC3E8B" w:rsidP="00801AD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lang w:val="uk-UA"/>
        </w:rPr>
      </w:pPr>
    </w:p>
    <w:p w:rsidR="00801AD3" w:rsidRPr="00FF3125" w:rsidRDefault="00801AD3" w:rsidP="00801AD3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lang w:val="uk-UA"/>
        </w:rPr>
      </w:pPr>
      <w:r w:rsidRPr="00FF3125">
        <w:rPr>
          <w:rFonts w:ascii="Times New Roman" w:eastAsia="Cambria" w:hAnsi="Times New Roman" w:cs="Times New Roman"/>
          <w:b/>
          <w:sz w:val="24"/>
          <w:lang w:val="uk-UA"/>
        </w:rPr>
        <w:t>Описова інформація</w:t>
      </w:r>
    </w:p>
    <w:p w:rsidR="00B1098B" w:rsidRPr="00FF3125" w:rsidRDefault="008D6BD3" w:rsidP="00B1098B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lang w:val="uk-UA"/>
        </w:rPr>
      </w:pPr>
      <w:r w:rsidRPr="00FF3125">
        <w:rPr>
          <w:rFonts w:ascii="Times New Roman" w:eastAsia="Cambria" w:hAnsi="Times New Roman" w:cs="Times New Roman"/>
          <w:sz w:val="24"/>
          <w:lang w:val="uk-UA"/>
        </w:rPr>
        <w:t>В результаті реалізації</w:t>
      </w:r>
      <w:r w:rsidR="00801AD3" w:rsidRPr="00FF3125">
        <w:rPr>
          <w:rFonts w:ascii="Times New Roman" w:eastAsia="Cambria" w:hAnsi="Times New Roman" w:cs="Times New Roman"/>
          <w:sz w:val="24"/>
          <w:lang w:val="uk-UA"/>
        </w:rPr>
        <w:t xml:space="preserve"> програм та проектів </w:t>
      </w:r>
      <w:proofErr w:type="spellStart"/>
      <w:r w:rsidR="00801AD3" w:rsidRPr="00FF3125">
        <w:rPr>
          <w:rFonts w:ascii="Times New Roman" w:eastAsia="Cambria" w:hAnsi="Times New Roman" w:cs="Times New Roman"/>
          <w:sz w:val="24"/>
          <w:lang w:val="uk-UA"/>
        </w:rPr>
        <w:t>Карітасу</w:t>
      </w:r>
      <w:proofErr w:type="spellEnd"/>
      <w:r w:rsidR="00801AD3" w:rsidRPr="00FF3125">
        <w:rPr>
          <w:rFonts w:ascii="Times New Roman" w:eastAsia="Cambria" w:hAnsi="Times New Roman" w:cs="Times New Roman"/>
          <w:sz w:val="24"/>
          <w:lang w:val="uk-UA"/>
        </w:rPr>
        <w:t xml:space="preserve"> у сфері забезпечення індивідуальних потреб</w:t>
      </w:r>
      <w:r w:rsidRPr="00FF3125">
        <w:rPr>
          <w:rFonts w:ascii="Times New Roman" w:eastAsia="Cambria" w:hAnsi="Times New Roman" w:cs="Times New Roman"/>
          <w:sz w:val="24"/>
          <w:lang w:val="uk-UA"/>
        </w:rPr>
        <w:t xml:space="preserve"> людей, які постраждали від збройного конфлікту на сході України</w:t>
      </w:r>
      <w:r w:rsidR="00801AD3" w:rsidRPr="00FF3125">
        <w:rPr>
          <w:rFonts w:ascii="Times New Roman" w:eastAsia="Cambria" w:hAnsi="Times New Roman" w:cs="Times New Roman"/>
          <w:sz w:val="24"/>
          <w:lang w:val="uk-UA"/>
        </w:rPr>
        <w:t>, в тому числі через індивідуальне представництво інтересів</w:t>
      </w:r>
      <w:r w:rsidRPr="00FF3125">
        <w:rPr>
          <w:rFonts w:ascii="Times New Roman" w:eastAsia="Cambria" w:hAnsi="Times New Roman" w:cs="Times New Roman"/>
          <w:sz w:val="24"/>
          <w:lang w:val="uk-UA"/>
        </w:rPr>
        <w:t>, виник запит на розвиток напрямку колективного представництва інтересів та застосування інших механізмів захисту прав вразливих категорій населення. Спираючись на існуючі мето</w:t>
      </w:r>
      <w:r w:rsidR="005B1290" w:rsidRPr="00FF3125">
        <w:rPr>
          <w:rFonts w:ascii="Times New Roman" w:eastAsia="Cambria" w:hAnsi="Times New Roman" w:cs="Times New Roman"/>
          <w:sz w:val="24"/>
          <w:lang w:val="uk-UA"/>
        </w:rPr>
        <w:t xml:space="preserve">дології роботи Кризового центру проекту, практик роботи з громадами та співпраці з органами місцевого самоврядування, проект розробляє методичні рекомендації у сфері </w:t>
      </w:r>
      <w:r w:rsidR="00ED61C5" w:rsidRPr="00FF3125">
        <w:rPr>
          <w:rFonts w:ascii="Times New Roman" w:eastAsia="Cambria" w:hAnsi="Times New Roman" w:cs="Times New Roman"/>
          <w:sz w:val="24"/>
          <w:lang w:val="uk-UA"/>
        </w:rPr>
        <w:t>представництва інтересів</w:t>
      </w:r>
      <w:r w:rsidR="00B1098B" w:rsidRPr="00FF3125">
        <w:rPr>
          <w:rFonts w:ascii="Times New Roman" w:eastAsia="Cambria" w:hAnsi="Times New Roman" w:cs="Times New Roman"/>
          <w:sz w:val="24"/>
          <w:lang w:val="uk-UA"/>
        </w:rPr>
        <w:t>, які мають носити практичний характер, воднораз спираючись на теоретичні засади та кращі міжнародні та українські практики у сфері захисту прав вразливих категорій населення.</w:t>
      </w:r>
      <w:r w:rsidR="00B6447B" w:rsidRPr="00FF3125">
        <w:rPr>
          <w:rFonts w:ascii="Times New Roman" w:eastAsia="Cambria" w:hAnsi="Times New Roman" w:cs="Times New Roman"/>
          <w:sz w:val="24"/>
          <w:lang w:val="uk-UA"/>
        </w:rPr>
        <w:t xml:space="preserve"> Розроблені рекомендації мають служити загальній меті, а саме посиленню інституційної спроможності системи соціального забезпечення та соціальних послуг, частиною якої є Карітас. </w:t>
      </w:r>
      <w:r w:rsidR="00B1098B" w:rsidRPr="00FF3125">
        <w:rPr>
          <w:rFonts w:ascii="Times New Roman" w:eastAsia="Cambria" w:hAnsi="Times New Roman" w:cs="Times New Roman"/>
          <w:sz w:val="24"/>
          <w:lang w:val="uk-UA"/>
        </w:rPr>
        <w:t>Для виконання цього завдання планується залучити індивідуального консультанта.</w:t>
      </w:r>
    </w:p>
    <w:p w:rsidR="00B1098B" w:rsidRPr="00FF3125" w:rsidRDefault="00B1098B" w:rsidP="00801AD3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lang w:val="uk-UA"/>
        </w:rPr>
      </w:pPr>
    </w:p>
    <w:p w:rsidR="00DC3E8B" w:rsidRPr="00FF3125" w:rsidRDefault="00ED61C5" w:rsidP="00801AD3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lang w:val="uk-UA"/>
        </w:rPr>
      </w:pPr>
      <w:r w:rsidRPr="00FF3125">
        <w:rPr>
          <w:rFonts w:ascii="Times New Roman" w:eastAsia="Cambria" w:hAnsi="Times New Roman" w:cs="Times New Roman"/>
          <w:b/>
          <w:sz w:val="24"/>
          <w:lang w:val="uk-UA"/>
        </w:rPr>
        <w:t xml:space="preserve">Основні завдання  </w:t>
      </w:r>
    </w:p>
    <w:p w:rsidR="008C4399" w:rsidRPr="00FF3125" w:rsidRDefault="00FF1233" w:rsidP="008C4399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lang w:val="uk-UA"/>
        </w:rPr>
      </w:pPr>
      <w:r w:rsidRPr="00FF3125">
        <w:rPr>
          <w:rFonts w:ascii="Times New Roman" w:eastAsia="Cambria" w:hAnsi="Times New Roman" w:cs="Times New Roman"/>
          <w:sz w:val="24"/>
          <w:lang w:val="uk-UA"/>
        </w:rPr>
        <w:t>Консультант відповідатиме за розробку методичних рекомендацій з представництва інтересів в сфері покращення системи соціальних послуг для уразливих груп населення. Інтервенції з представництва інтересів повинні базуватися на пріоритетних проблемах виявлених в ході роботи регіональних Кризових центрів та враховувати контекст проекту, в тому числі наявний потенціал локальних Центрів розвитку громад та Ресурсних центрів щодо можливості забезпечення реалізації розроблених інтервенцій, кращий досвід роботи локальних команд щодо розвитку та впровадження соціальних послуг (як в рамках організацій Карітас, так і на рівні громад). Крім того, рекомендації повинні містити настанови щодо можливого забезпечення сталості послуг Карітас, в тому числі через інтеграцію послуг Карітас в систему соціальних послуг в громадах та за рахунок використання коштів місцевих бюджетів.</w:t>
      </w:r>
    </w:p>
    <w:p w:rsidR="00DC3E8B" w:rsidRPr="00FF3125" w:rsidRDefault="00DC3E8B" w:rsidP="00801AD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lang w:val="uk-UA"/>
        </w:rPr>
      </w:pPr>
    </w:p>
    <w:p w:rsidR="00DC3E8B" w:rsidRPr="00FF3125" w:rsidRDefault="00ED61C5" w:rsidP="00801AD3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lang w:val="uk-UA"/>
        </w:rPr>
      </w:pPr>
      <w:r w:rsidRPr="00FF3125">
        <w:rPr>
          <w:rFonts w:ascii="Times New Roman" w:eastAsia="Cambria" w:hAnsi="Times New Roman" w:cs="Times New Roman"/>
          <w:b/>
          <w:sz w:val="24"/>
          <w:lang w:val="uk-UA"/>
        </w:rPr>
        <w:t xml:space="preserve">Опис обов'язків / Обсяг роботи </w:t>
      </w:r>
    </w:p>
    <w:p w:rsidR="00DC3E8B" w:rsidRPr="00FF3125" w:rsidRDefault="00C57C36" w:rsidP="00801AD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mbria" w:hAnsi="Times New Roman" w:cs="Times New Roman"/>
          <w:sz w:val="24"/>
          <w:lang w:val="uk-UA"/>
        </w:rPr>
      </w:pPr>
      <w:r w:rsidRPr="00FF3125">
        <w:rPr>
          <w:rFonts w:ascii="Times New Roman" w:eastAsia="Cambria" w:hAnsi="Times New Roman" w:cs="Times New Roman"/>
          <w:sz w:val="24"/>
          <w:lang w:val="uk-UA"/>
        </w:rPr>
        <w:t>Розроблення методи</w:t>
      </w:r>
      <w:r w:rsidR="00ED61C5" w:rsidRPr="00FF3125">
        <w:rPr>
          <w:rFonts w:ascii="Times New Roman" w:eastAsia="Cambria" w:hAnsi="Times New Roman" w:cs="Times New Roman"/>
          <w:sz w:val="24"/>
          <w:lang w:val="uk-UA"/>
        </w:rPr>
        <w:t xml:space="preserve">чних </w:t>
      </w:r>
      <w:r w:rsidRPr="00FF3125">
        <w:rPr>
          <w:rFonts w:ascii="Times New Roman" w:eastAsia="Cambria" w:hAnsi="Times New Roman" w:cs="Times New Roman"/>
          <w:sz w:val="24"/>
          <w:lang w:val="uk-UA"/>
        </w:rPr>
        <w:t>рекомендацій</w:t>
      </w:r>
      <w:r w:rsidR="00ED61C5" w:rsidRPr="00FF3125">
        <w:rPr>
          <w:rFonts w:ascii="Times New Roman" w:eastAsia="Cambria" w:hAnsi="Times New Roman" w:cs="Times New Roman"/>
          <w:sz w:val="24"/>
          <w:lang w:val="uk-UA"/>
        </w:rPr>
        <w:t xml:space="preserve"> </w:t>
      </w:r>
      <w:r w:rsidRPr="00FF3125">
        <w:rPr>
          <w:rFonts w:ascii="Times New Roman" w:eastAsia="Cambria" w:hAnsi="Times New Roman" w:cs="Times New Roman"/>
          <w:sz w:val="24"/>
          <w:lang w:val="uk-UA"/>
        </w:rPr>
        <w:t>з</w:t>
      </w:r>
      <w:r w:rsidR="00ED61C5" w:rsidRPr="00FF3125">
        <w:rPr>
          <w:rFonts w:ascii="Times New Roman" w:eastAsia="Cambria" w:hAnsi="Times New Roman" w:cs="Times New Roman"/>
          <w:sz w:val="24"/>
          <w:lang w:val="uk-UA"/>
        </w:rPr>
        <w:t xml:space="preserve"> представництва інтересів</w:t>
      </w:r>
      <w:r w:rsidRPr="00FF3125">
        <w:rPr>
          <w:rFonts w:ascii="Times New Roman" w:eastAsia="Cambria" w:hAnsi="Times New Roman" w:cs="Times New Roman"/>
          <w:sz w:val="24"/>
          <w:lang w:val="uk-UA"/>
        </w:rPr>
        <w:t>, які</w:t>
      </w:r>
      <w:r w:rsidR="00ED61C5" w:rsidRPr="00FF3125">
        <w:rPr>
          <w:rFonts w:ascii="Times New Roman" w:eastAsia="Cambria" w:hAnsi="Times New Roman" w:cs="Times New Roman"/>
          <w:sz w:val="24"/>
          <w:lang w:val="uk-UA"/>
        </w:rPr>
        <w:t xml:space="preserve"> </w:t>
      </w:r>
      <w:r w:rsidRPr="00FF3125">
        <w:rPr>
          <w:rFonts w:ascii="Times New Roman" w:eastAsia="Cambria" w:hAnsi="Times New Roman" w:cs="Times New Roman"/>
          <w:sz w:val="24"/>
          <w:lang w:val="uk-UA"/>
        </w:rPr>
        <w:t>повинні</w:t>
      </w:r>
      <w:r w:rsidR="00ED61C5" w:rsidRPr="00FF3125">
        <w:rPr>
          <w:rFonts w:ascii="Times New Roman" w:eastAsia="Cambria" w:hAnsi="Times New Roman" w:cs="Times New Roman"/>
          <w:sz w:val="24"/>
          <w:lang w:val="uk-UA"/>
        </w:rPr>
        <w:t xml:space="preserve"> включати та не обмежуватись наступним:</w:t>
      </w:r>
    </w:p>
    <w:p w:rsidR="00DC3E8B" w:rsidRPr="00FF3125" w:rsidRDefault="00C57C36" w:rsidP="00801AD3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Times New Roman" w:eastAsia="Cambria" w:hAnsi="Times New Roman" w:cs="Times New Roman"/>
          <w:sz w:val="24"/>
          <w:lang w:val="uk-UA"/>
        </w:rPr>
      </w:pPr>
      <w:r w:rsidRPr="00FF3125">
        <w:rPr>
          <w:rFonts w:ascii="Times New Roman" w:eastAsia="Cambria" w:hAnsi="Times New Roman" w:cs="Times New Roman"/>
          <w:sz w:val="24"/>
          <w:lang w:val="uk-UA"/>
        </w:rPr>
        <w:t>аналіз існуючих механізмів захисту прав</w:t>
      </w:r>
      <w:r w:rsidR="00ED61C5" w:rsidRPr="00FF3125">
        <w:rPr>
          <w:rFonts w:ascii="Times New Roman" w:eastAsia="Cambria" w:hAnsi="Times New Roman" w:cs="Times New Roman"/>
          <w:sz w:val="24"/>
          <w:lang w:val="uk-UA"/>
        </w:rPr>
        <w:t xml:space="preserve"> </w:t>
      </w:r>
      <w:r w:rsidRPr="00FF3125">
        <w:rPr>
          <w:rFonts w:ascii="Times New Roman" w:eastAsia="Cambria" w:hAnsi="Times New Roman" w:cs="Times New Roman"/>
          <w:sz w:val="24"/>
          <w:lang w:val="uk-UA"/>
        </w:rPr>
        <w:t>внутрішньо переміщених осі</w:t>
      </w:r>
      <w:r w:rsidR="008C4399" w:rsidRPr="00FF3125">
        <w:rPr>
          <w:rFonts w:ascii="Times New Roman" w:eastAsia="Cambria" w:hAnsi="Times New Roman" w:cs="Times New Roman"/>
          <w:sz w:val="24"/>
          <w:lang w:val="uk-UA"/>
        </w:rPr>
        <w:t>б</w:t>
      </w:r>
      <w:r w:rsidR="00ED61C5" w:rsidRPr="00FF3125">
        <w:rPr>
          <w:rFonts w:ascii="Times New Roman" w:eastAsia="Cambria" w:hAnsi="Times New Roman" w:cs="Times New Roman"/>
          <w:sz w:val="24"/>
          <w:lang w:val="uk-UA"/>
        </w:rPr>
        <w:t xml:space="preserve"> та люд</w:t>
      </w:r>
      <w:r w:rsidRPr="00FF3125">
        <w:rPr>
          <w:rFonts w:ascii="Times New Roman" w:eastAsia="Cambria" w:hAnsi="Times New Roman" w:cs="Times New Roman"/>
          <w:sz w:val="24"/>
          <w:lang w:val="uk-UA"/>
        </w:rPr>
        <w:t>ей</w:t>
      </w:r>
      <w:r w:rsidR="00ED61C5" w:rsidRPr="00FF3125">
        <w:rPr>
          <w:rFonts w:ascii="Times New Roman" w:eastAsia="Cambria" w:hAnsi="Times New Roman" w:cs="Times New Roman"/>
          <w:sz w:val="24"/>
          <w:lang w:val="uk-UA"/>
        </w:rPr>
        <w:t xml:space="preserve">, </w:t>
      </w:r>
      <w:r w:rsidR="008C4399" w:rsidRPr="00FF3125">
        <w:rPr>
          <w:rFonts w:ascii="Times New Roman" w:eastAsia="Cambria" w:hAnsi="Times New Roman" w:cs="Times New Roman"/>
          <w:sz w:val="24"/>
          <w:lang w:val="uk-UA"/>
        </w:rPr>
        <w:t>які</w:t>
      </w:r>
      <w:r w:rsidR="00ED61C5" w:rsidRPr="00FF3125">
        <w:rPr>
          <w:rFonts w:ascii="Times New Roman" w:eastAsia="Cambria" w:hAnsi="Times New Roman" w:cs="Times New Roman"/>
          <w:sz w:val="24"/>
          <w:lang w:val="uk-UA"/>
        </w:rPr>
        <w:t xml:space="preserve"> постраждали від конфлікту, на національному та місцевому рівнях (Київ, Запоріжжя та Запорізька область, Маріуполь, Краматорськ та Донецька область); </w:t>
      </w:r>
    </w:p>
    <w:p w:rsidR="00DC3E8B" w:rsidRPr="00FF3125" w:rsidRDefault="00FF1233" w:rsidP="00FF1233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Times New Roman" w:eastAsia="Cambria" w:hAnsi="Times New Roman" w:cs="Times New Roman"/>
          <w:sz w:val="24"/>
          <w:lang w:val="uk-UA"/>
        </w:rPr>
      </w:pPr>
      <w:r w:rsidRPr="00FF3125">
        <w:rPr>
          <w:rFonts w:ascii="Times New Roman" w:eastAsia="Cambria" w:hAnsi="Times New Roman" w:cs="Times New Roman"/>
          <w:sz w:val="24"/>
          <w:lang w:val="uk-UA"/>
        </w:rPr>
        <w:t xml:space="preserve">розроблення рекомендацій щодо використання </w:t>
      </w:r>
      <w:proofErr w:type="spellStart"/>
      <w:r w:rsidRPr="00FF3125">
        <w:rPr>
          <w:rFonts w:ascii="Times New Roman" w:eastAsia="Cambria" w:hAnsi="Times New Roman" w:cs="Times New Roman"/>
          <w:sz w:val="24"/>
          <w:lang w:val="uk-UA"/>
        </w:rPr>
        <w:t>адвокаційних</w:t>
      </w:r>
      <w:proofErr w:type="spellEnd"/>
      <w:r w:rsidRPr="00FF3125">
        <w:rPr>
          <w:rFonts w:ascii="Times New Roman" w:eastAsia="Cambria" w:hAnsi="Times New Roman" w:cs="Times New Roman"/>
          <w:sz w:val="24"/>
          <w:lang w:val="uk-UA"/>
        </w:rPr>
        <w:t xml:space="preserve"> інтервенцій для забезпечення сталості послуг Карітас, в тому числі через інтеграцію послуг Карітас в систему соціальних послуг в громадах та з за рахунок використання коштів місцевих бюджетів.</w:t>
      </w:r>
      <w:r w:rsidR="00ED61C5" w:rsidRPr="00FF3125">
        <w:rPr>
          <w:rFonts w:ascii="Times New Roman" w:eastAsia="Cambria" w:hAnsi="Times New Roman" w:cs="Times New Roman"/>
          <w:sz w:val="24"/>
          <w:lang w:val="uk-UA"/>
        </w:rPr>
        <w:t xml:space="preserve">; </w:t>
      </w:r>
    </w:p>
    <w:p w:rsidR="00DC3E8B" w:rsidRPr="00FF3125" w:rsidRDefault="00ED61C5" w:rsidP="00801AD3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Times New Roman" w:eastAsia="Cambria" w:hAnsi="Times New Roman" w:cs="Times New Roman"/>
          <w:sz w:val="24"/>
          <w:lang w:val="uk-UA"/>
        </w:rPr>
      </w:pPr>
      <w:r w:rsidRPr="00FF3125">
        <w:rPr>
          <w:rFonts w:ascii="Times New Roman" w:eastAsia="Cambria" w:hAnsi="Times New Roman" w:cs="Times New Roman"/>
          <w:sz w:val="24"/>
          <w:lang w:val="uk-UA"/>
        </w:rPr>
        <w:t xml:space="preserve">надання рекомендацій щодо етичних аспектів та уникнення конфліктів інтересів у програмах та проектах лобіювання на місцевому рівні; </w:t>
      </w:r>
    </w:p>
    <w:p w:rsidR="00DC3E8B" w:rsidRPr="00FF3125" w:rsidRDefault="00ED61C5" w:rsidP="00801AD3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Times New Roman" w:eastAsia="Cambria" w:hAnsi="Times New Roman" w:cs="Times New Roman"/>
          <w:sz w:val="24"/>
          <w:lang w:val="uk-UA"/>
        </w:rPr>
      </w:pPr>
      <w:r w:rsidRPr="00FF3125">
        <w:rPr>
          <w:rFonts w:ascii="Times New Roman" w:eastAsia="Cambria" w:hAnsi="Times New Roman" w:cs="Times New Roman"/>
          <w:sz w:val="24"/>
          <w:lang w:val="uk-UA"/>
        </w:rPr>
        <w:t xml:space="preserve">перелік термінів та визначень в сфері захисту прав та  представництва інтересів; </w:t>
      </w:r>
    </w:p>
    <w:p w:rsidR="00C57C36" w:rsidRPr="00FF3125" w:rsidRDefault="00ED61C5" w:rsidP="00C57C36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Times New Roman" w:eastAsia="Cambria" w:hAnsi="Times New Roman" w:cs="Times New Roman"/>
          <w:sz w:val="24"/>
          <w:lang w:val="uk-UA"/>
        </w:rPr>
      </w:pPr>
      <w:r w:rsidRPr="00FF3125">
        <w:rPr>
          <w:rFonts w:ascii="Times New Roman" w:eastAsia="Cambria" w:hAnsi="Times New Roman" w:cs="Times New Roman"/>
          <w:sz w:val="24"/>
          <w:lang w:val="uk-UA"/>
        </w:rPr>
        <w:t>додатки з прикладами необхідної документації для ініціювання та лобіювання відповідних проектів та програм (заявки на проекти, програми, положення про місцеві програми та конкурси, шаблони офіційних звернень, п</w:t>
      </w:r>
      <w:r w:rsidR="00C57C36" w:rsidRPr="00FF3125">
        <w:rPr>
          <w:rFonts w:ascii="Times New Roman" w:eastAsia="Cambria" w:hAnsi="Times New Roman" w:cs="Times New Roman"/>
          <w:sz w:val="24"/>
          <w:lang w:val="uk-UA"/>
        </w:rPr>
        <w:t xml:space="preserve">етиції, аналітичні сертифікати, </w:t>
      </w:r>
      <w:r w:rsidRPr="00FF3125">
        <w:rPr>
          <w:rFonts w:ascii="Times New Roman" w:eastAsia="Cambria" w:hAnsi="Times New Roman" w:cs="Times New Roman"/>
          <w:sz w:val="24"/>
          <w:lang w:val="uk-UA"/>
        </w:rPr>
        <w:t>тощо)</w:t>
      </w:r>
    </w:p>
    <w:p w:rsidR="00DC3E8B" w:rsidRPr="00FF3125" w:rsidRDefault="00C57C36" w:rsidP="00C57C3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mbria" w:hAnsi="Times New Roman" w:cs="Times New Roman"/>
          <w:sz w:val="24"/>
          <w:lang w:val="uk-UA"/>
        </w:rPr>
      </w:pPr>
      <w:r w:rsidRPr="00FF3125">
        <w:rPr>
          <w:rFonts w:ascii="Times New Roman" w:eastAsia="Cambria" w:hAnsi="Times New Roman" w:cs="Times New Roman"/>
          <w:sz w:val="24"/>
          <w:lang w:val="uk-UA"/>
        </w:rPr>
        <w:lastRenderedPageBreak/>
        <w:t xml:space="preserve">Представити розроблені рекомендації </w:t>
      </w:r>
      <w:r w:rsidR="00ED61C5" w:rsidRPr="00FF3125">
        <w:rPr>
          <w:rFonts w:ascii="Times New Roman" w:eastAsia="Cambria" w:hAnsi="Times New Roman" w:cs="Times New Roman"/>
          <w:sz w:val="24"/>
          <w:lang w:val="uk-UA"/>
        </w:rPr>
        <w:t>керівництв</w:t>
      </w:r>
      <w:r w:rsidR="008C4399" w:rsidRPr="00FF3125">
        <w:rPr>
          <w:rFonts w:ascii="Times New Roman" w:eastAsia="Cambria" w:hAnsi="Times New Roman" w:cs="Times New Roman"/>
          <w:sz w:val="24"/>
          <w:lang w:val="uk-UA"/>
        </w:rPr>
        <w:t xml:space="preserve">у проекту, </w:t>
      </w:r>
      <w:r w:rsidR="00ED61C5" w:rsidRPr="00FF3125">
        <w:rPr>
          <w:rFonts w:ascii="Times New Roman" w:eastAsia="Cambria" w:hAnsi="Times New Roman" w:cs="Times New Roman"/>
          <w:sz w:val="24"/>
          <w:lang w:val="uk-UA"/>
        </w:rPr>
        <w:t xml:space="preserve"> </w:t>
      </w:r>
      <w:proofErr w:type="spellStart"/>
      <w:r w:rsidR="008C4399" w:rsidRPr="00FF3125">
        <w:rPr>
          <w:rFonts w:ascii="Times New Roman" w:eastAsia="Cambria" w:hAnsi="Times New Roman" w:cs="Times New Roman"/>
          <w:sz w:val="24"/>
          <w:lang w:val="uk-UA"/>
        </w:rPr>
        <w:t>в</w:t>
      </w:r>
      <w:r w:rsidR="00ED61C5" w:rsidRPr="00FF3125">
        <w:rPr>
          <w:rFonts w:ascii="Times New Roman" w:eastAsia="Cambria" w:hAnsi="Times New Roman" w:cs="Times New Roman"/>
          <w:sz w:val="24"/>
          <w:lang w:val="uk-UA"/>
        </w:rPr>
        <w:t>нести</w:t>
      </w:r>
      <w:proofErr w:type="spellEnd"/>
      <w:r w:rsidR="00ED61C5" w:rsidRPr="00FF3125">
        <w:rPr>
          <w:rFonts w:ascii="Times New Roman" w:eastAsia="Cambria" w:hAnsi="Times New Roman" w:cs="Times New Roman"/>
          <w:sz w:val="24"/>
          <w:lang w:val="uk-UA"/>
        </w:rPr>
        <w:t xml:space="preserve"> необхідні виправлення та доповнення на основі відгуків керівника проекту та</w:t>
      </w:r>
      <w:r w:rsidR="008C4399" w:rsidRPr="00FF3125">
        <w:rPr>
          <w:rFonts w:ascii="Times New Roman" w:eastAsia="Cambria" w:hAnsi="Times New Roman" w:cs="Times New Roman"/>
          <w:sz w:val="24"/>
          <w:lang w:val="uk-UA"/>
        </w:rPr>
        <w:t xml:space="preserve"> ключових зацікавлених сторін.</w:t>
      </w:r>
    </w:p>
    <w:p w:rsidR="00DC3E8B" w:rsidRDefault="00ED61C5" w:rsidP="00801AD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mbria" w:hAnsi="Times New Roman" w:cs="Times New Roman"/>
          <w:sz w:val="24"/>
          <w:lang w:val="uk-UA"/>
        </w:rPr>
      </w:pPr>
      <w:r w:rsidRPr="00FF3125">
        <w:rPr>
          <w:rFonts w:ascii="Times New Roman" w:eastAsia="Cambria" w:hAnsi="Times New Roman" w:cs="Times New Roman"/>
          <w:sz w:val="24"/>
          <w:lang w:val="uk-UA"/>
        </w:rPr>
        <w:t>Проведення</w:t>
      </w:r>
      <w:r w:rsidR="00B936F2" w:rsidRPr="00FF3125">
        <w:rPr>
          <w:rFonts w:ascii="Times New Roman" w:eastAsia="Cambria" w:hAnsi="Times New Roman" w:cs="Times New Roman"/>
          <w:sz w:val="24"/>
          <w:lang w:val="uk-UA"/>
        </w:rPr>
        <w:t xml:space="preserve"> чотирьох дводенних</w:t>
      </w:r>
      <w:r w:rsidRPr="00FF3125">
        <w:rPr>
          <w:rFonts w:ascii="Times New Roman" w:eastAsia="Cambria" w:hAnsi="Times New Roman" w:cs="Times New Roman"/>
          <w:sz w:val="24"/>
          <w:lang w:val="uk-UA"/>
        </w:rPr>
        <w:t xml:space="preserve"> тренінг</w:t>
      </w:r>
      <w:r w:rsidR="00B936F2" w:rsidRPr="00FF3125">
        <w:rPr>
          <w:rFonts w:ascii="Times New Roman" w:eastAsia="Cambria" w:hAnsi="Times New Roman" w:cs="Times New Roman"/>
          <w:sz w:val="24"/>
          <w:lang w:val="uk-UA"/>
        </w:rPr>
        <w:t>ів</w:t>
      </w:r>
      <w:r w:rsidRPr="00FF3125">
        <w:rPr>
          <w:rFonts w:ascii="Times New Roman" w:eastAsia="Cambria" w:hAnsi="Times New Roman" w:cs="Times New Roman"/>
          <w:sz w:val="24"/>
          <w:lang w:val="uk-UA"/>
        </w:rPr>
        <w:t xml:space="preserve"> з </w:t>
      </w:r>
      <w:r w:rsidR="00B936F2" w:rsidRPr="00FF3125">
        <w:rPr>
          <w:rFonts w:ascii="Times New Roman" w:eastAsia="Cambria" w:hAnsi="Times New Roman" w:cs="Times New Roman"/>
          <w:sz w:val="24"/>
          <w:lang w:val="uk-UA"/>
        </w:rPr>
        <w:t>метою презентації розроблених рекомендацій та їх застосування на практиці</w:t>
      </w:r>
      <w:r w:rsidRPr="00FF3125">
        <w:rPr>
          <w:rFonts w:ascii="Times New Roman" w:eastAsia="Cambria" w:hAnsi="Times New Roman" w:cs="Times New Roman"/>
          <w:sz w:val="24"/>
          <w:lang w:val="uk-UA"/>
        </w:rPr>
        <w:t>.</w:t>
      </w:r>
    </w:p>
    <w:p w:rsidR="00211EF6" w:rsidRDefault="00211EF6" w:rsidP="00211EF6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lang w:val="uk-UA"/>
        </w:rPr>
      </w:pPr>
    </w:p>
    <w:p w:rsidR="00211EF6" w:rsidRDefault="00211EF6" w:rsidP="00211EF6">
      <w:pPr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A42BAA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Порядок </w:t>
      </w:r>
      <w:proofErr w:type="spellStart"/>
      <w:r w:rsidRPr="00A42BAA">
        <w:rPr>
          <w:rFonts w:ascii="Times New Roman" w:hAnsi="Times New Roman" w:cs="Times New Roman"/>
          <w:b/>
          <w:sz w:val="24"/>
          <w:szCs w:val="24"/>
          <w:lang w:eastAsia="uk-UA"/>
        </w:rPr>
        <w:t>подання</w:t>
      </w:r>
      <w:proofErr w:type="spellEnd"/>
      <w:r w:rsidRPr="00A42BAA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A42BAA">
        <w:rPr>
          <w:rFonts w:ascii="Times New Roman" w:hAnsi="Times New Roman" w:cs="Times New Roman"/>
          <w:b/>
          <w:sz w:val="24"/>
          <w:szCs w:val="24"/>
          <w:lang w:eastAsia="uk-UA"/>
        </w:rPr>
        <w:t>пропозиці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>ї</w:t>
      </w:r>
      <w:proofErr w:type="spellEnd"/>
      <w:r w:rsidRPr="00A42BAA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: </w:t>
      </w:r>
    </w:p>
    <w:p w:rsidR="00211EF6" w:rsidRDefault="00211EF6" w:rsidP="00211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42B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-резюме</w:t>
      </w:r>
      <w:bookmarkStart w:id="0" w:name="_GoBack"/>
      <w:bookmarkEnd w:id="0"/>
    </w:p>
    <w:p w:rsidR="00211EF6" w:rsidRPr="00A42BAA" w:rsidRDefault="00211EF6" w:rsidP="00211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мотиваційний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лист </w:t>
      </w:r>
    </w:p>
    <w:p w:rsidR="00211EF6" w:rsidRPr="00A42BAA" w:rsidRDefault="00211EF6" w:rsidP="00211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42B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proofErr w:type="spellStart"/>
      <w:r w:rsidRPr="00A42B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рекомендації</w:t>
      </w:r>
      <w:proofErr w:type="spellEnd"/>
      <w:r w:rsidRPr="00A42B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A42B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вигляді</w:t>
      </w:r>
      <w:proofErr w:type="spellEnd"/>
      <w:r w:rsidRPr="00A42B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42B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контактних</w:t>
      </w:r>
      <w:proofErr w:type="spellEnd"/>
      <w:r w:rsidRPr="00A42B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A42B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осіб</w:t>
      </w:r>
      <w:proofErr w:type="spellEnd"/>
      <w:proofErr w:type="gramEnd"/>
      <w:r w:rsidRPr="00A42B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посад </w:t>
      </w:r>
    </w:p>
    <w:p w:rsidR="00211EF6" w:rsidRPr="00A42BAA" w:rsidRDefault="00211EF6" w:rsidP="00211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42B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-документ про </w:t>
      </w:r>
      <w:proofErr w:type="spellStart"/>
      <w:r w:rsidRPr="00A42B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освіту</w:t>
      </w:r>
      <w:proofErr w:type="spellEnd"/>
    </w:p>
    <w:p w:rsidR="00211EF6" w:rsidRDefault="00211EF6" w:rsidP="00211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42B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proofErr w:type="spellStart"/>
      <w:r w:rsidRPr="00A42B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цінова</w:t>
      </w:r>
      <w:proofErr w:type="spellEnd"/>
      <w:r w:rsidRPr="00A42B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42B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пропозиція</w:t>
      </w:r>
      <w:proofErr w:type="spellEnd"/>
      <w:r w:rsidRPr="00A42B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яка </w:t>
      </w:r>
      <w:proofErr w:type="spellStart"/>
      <w:r w:rsidRPr="00A42B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</w:t>
      </w:r>
      <w:proofErr w:type="spellEnd"/>
      <w:r w:rsidRPr="00A42B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A42B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містить</w:t>
      </w:r>
      <w:proofErr w:type="spellEnd"/>
      <w:proofErr w:type="gramEnd"/>
      <w:r w:rsidRPr="00A42B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42B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кількість</w:t>
      </w:r>
      <w:proofErr w:type="spellEnd"/>
      <w:r w:rsidRPr="00A42B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часу, </w:t>
      </w:r>
      <w:proofErr w:type="spellStart"/>
      <w:r w:rsidRPr="00A42B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який</w:t>
      </w:r>
      <w:proofErr w:type="spellEnd"/>
      <w:r w:rsidRPr="00A42B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кандидат </w:t>
      </w:r>
      <w:proofErr w:type="spellStart"/>
      <w:r w:rsidRPr="00A42B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планує</w:t>
      </w:r>
      <w:proofErr w:type="spellEnd"/>
      <w:r w:rsidRPr="00A42B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42B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витратити</w:t>
      </w:r>
      <w:proofErr w:type="spellEnd"/>
      <w:r w:rsidRPr="00A42B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42B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протягом</w:t>
      </w:r>
      <w:proofErr w:type="spellEnd"/>
      <w:r w:rsidRPr="00A42B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42B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вказаного</w:t>
      </w:r>
      <w:proofErr w:type="spellEnd"/>
      <w:r w:rsidRPr="00A42B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42B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періоду</w:t>
      </w:r>
      <w:proofErr w:type="spellEnd"/>
      <w:r w:rsidRPr="00A42B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A42B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</w:t>
      </w:r>
      <w:proofErr w:type="spellEnd"/>
      <w:r w:rsidRPr="00A42B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податки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збори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включені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ціну</w:t>
      </w:r>
      <w:proofErr w:type="spellEnd"/>
    </w:p>
    <w:p w:rsidR="00211EF6" w:rsidRDefault="00211EF6" w:rsidP="00211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виписка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ФОП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реквізити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особи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реквізити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банківського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рахунка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</w:p>
    <w:p w:rsidR="00211EF6" w:rsidRDefault="00211EF6" w:rsidP="00211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11EF6" w:rsidRDefault="00211EF6" w:rsidP="00211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приймаються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18.12.2019 до 17.00 </w:t>
      </w:r>
    </w:p>
    <w:p w:rsidR="00211EF6" w:rsidRDefault="00211EF6" w:rsidP="00211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11EF6" w:rsidRDefault="00211EF6" w:rsidP="00211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Період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консультанта з 23.12.2019 по 10.12.2020 </w:t>
      </w:r>
    </w:p>
    <w:p w:rsidR="00211EF6" w:rsidRDefault="00211EF6" w:rsidP="00211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11EF6" w:rsidRPr="00A42BAA" w:rsidRDefault="00211EF6" w:rsidP="00211EF6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2184B"/>
          <w:sz w:val="21"/>
          <w:szCs w:val="21"/>
          <w:shd w:val="clear" w:color="auto" w:fill="EDEBE9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надсилати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мейл: </w:t>
      </w:r>
      <w:hyperlink r:id="rId6" w:history="1">
        <w:r w:rsidRPr="00CC5887">
          <w:rPr>
            <w:rStyle w:val="a3"/>
            <w:rFonts w:ascii="Segoe UI" w:hAnsi="Segoe UI" w:cs="Segoe UI"/>
            <w:sz w:val="21"/>
            <w:szCs w:val="21"/>
            <w:shd w:val="clear" w:color="auto" w:fill="EDEBE9"/>
          </w:rPr>
          <w:t>kbukhanets@caritas.ua</w:t>
        </w:r>
      </w:hyperlink>
      <w:r w:rsidRPr="00A42BAA">
        <w:rPr>
          <w:rFonts w:ascii="Segoe UI" w:hAnsi="Segoe UI" w:cs="Segoe UI"/>
          <w:color w:val="02184B"/>
          <w:sz w:val="21"/>
          <w:szCs w:val="21"/>
          <w:shd w:val="clear" w:color="auto" w:fill="EDEBE9"/>
        </w:rPr>
        <w:t xml:space="preserve"> </w:t>
      </w:r>
    </w:p>
    <w:p w:rsidR="00211EF6" w:rsidRDefault="00211EF6" w:rsidP="00211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Контактна особа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Ксенія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Буханець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тел. 095 661 5358</w:t>
      </w:r>
    </w:p>
    <w:p w:rsidR="00211EF6" w:rsidRPr="00211EF6" w:rsidRDefault="00211EF6" w:rsidP="00211EF6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</w:rPr>
      </w:pPr>
    </w:p>
    <w:sectPr w:rsidR="00211EF6" w:rsidRPr="0021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112A8"/>
    <w:multiLevelType w:val="multilevel"/>
    <w:tmpl w:val="C35C1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3E8B"/>
    <w:rsid w:val="00061BFF"/>
    <w:rsid w:val="00211EF6"/>
    <w:rsid w:val="005B1290"/>
    <w:rsid w:val="007F2CE6"/>
    <w:rsid w:val="00801AD3"/>
    <w:rsid w:val="008C4399"/>
    <w:rsid w:val="008D6BD3"/>
    <w:rsid w:val="00B1098B"/>
    <w:rsid w:val="00B6447B"/>
    <w:rsid w:val="00B936F2"/>
    <w:rsid w:val="00C57C36"/>
    <w:rsid w:val="00CB67C7"/>
    <w:rsid w:val="00DC3E8B"/>
    <w:rsid w:val="00ED61C5"/>
    <w:rsid w:val="00FF1233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E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ukhanets@caritas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2592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Maryna</cp:lastModifiedBy>
  <cp:revision>7</cp:revision>
  <dcterms:created xsi:type="dcterms:W3CDTF">2019-12-09T14:56:00Z</dcterms:created>
  <dcterms:modified xsi:type="dcterms:W3CDTF">2019-12-11T13:05:00Z</dcterms:modified>
</cp:coreProperties>
</file>